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X="3108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41"/>
      </w:tblGrid>
      <w:tr w:rsidR="00B91E6D" w14:paraId="1C573953" w14:textId="77777777" w:rsidTr="00B91E6D">
        <w:trPr>
          <w:trHeight w:val="2542"/>
        </w:trPr>
        <w:tc>
          <w:tcPr>
            <w:tcW w:w="6941" w:type="dxa"/>
          </w:tcPr>
          <w:p w14:paraId="1579E5D0" w14:textId="44AFBFB6" w:rsidR="00B91E6D" w:rsidRPr="00B91E6D" w:rsidRDefault="00B91E6D" w:rsidP="00B91E6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</w:t>
            </w:r>
            <w:r w:rsidRPr="00B91E6D">
              <w:rPr>
                <w:b/>
                <w:bCs/>
                <w:sz w:val="24"/>
                <w:szCs w:val="24"/>
              </w:rPr>
              <w:t>Oto miejsce, w którym możesz podzielić się jedzeniem.</w:t>
            </w:r>
          </w:p>
          <w:p w14:paraId="363B0CD1" w14:textId="77777777" w:rsidR="00B91E6D" w:rsidRDefault="00B91E6D" w:rsidP="00B91E6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B91E6D">
              <w:rPr>
                <w:b/>
                <w:bCs/>
                <w:sz w:val="24"/>
                <w:szCs w:val="24"/>
              </w:rPr>
              <w:t>Możesz przynieść tu żywność, której nie dasz rady zagospodarować.</w:t>
            </w:r>
          </w:p>
          <w:p w14:paraId="2879FFC2" w14:textId="77777777" w:rsidR="00B91E6D" w:rsidRDefault="00B91E6D" w:rsidP="00B91E6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47DE9C58" w14:textId="69A166BA" w:rsidR="00B91E6D" w:rsidRDefault="00B91E6D" w:rsidP="00B91E6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</w:t>
            </w:r>
            <w:r w:rsidRPr="00B91E6D">
              <w:rPr>
                <w:b/>
                <w:bCs/>
                <w:sz w:val="24"/>
                <w:szCs w:val="24"/>
              </w:rPr>
              <w:t xml:space="preserve">Tu także częstujesz się jedzeniem bezpłatnie !       </w:t>
            </w:r>
          </w:p>
          <w:p w14:paraId="047363C5" w14:textId="0AE609A2" w:rsidR="00B91E6D" w:rsidRPr="00B91E6D" w:rsidRDefault="00B91E6D" w:rsidP="00B91E6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B91E6D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                   </w:t>
            </w:r>
            <w:r w:rsidRPr="00B91E6D">
              <w:rPr>
                <w:b/>
                <w:bCs/>
                <w:sz w:val="24"/>
                <w:szCs w:val="24"/>
              </w:rPr>
              <w:t>Śmiało, weź to na co masz ochotę !</w:t>
            </w:r>
          </w:p>
          <w:p w14:paraId="3AE864D4" w14:textId="77777777" w:rsidR="00B91E6D" w:rsidRDefault="00B91E6D" w:rsidP="00B91E6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14:paraId="5CB4BA2D" w14:textId="4C6575B4" w:rsidR="00B91E6D" w:rsidRPr="00B91E6D" w:rsidRDefault="00B91E6D" w:rsidP="00B91E6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B91E6D">
              <w:rPr>
                <w:b/>
                <w:bCs/>
                <w:sz w:val="24"/>
                <w:szCs w:val="24"/>
              </w:rPr>
              <w:t>Przynosząc i zabierając produkty spożywcze                                                                   sprzyjasz niemarnowaniu żywności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</w:tr>
    </w:tbl>
    <w:p w14:paraId="2548EF34" w14:textId="0E271090" w:rsidR="0030659F" w:rsidRDefault="00B10B8E" w:rsidP="00B91E6D">
      <w:pPr>
        <w:spacing w:after="0" w:line="240" w:lineRule="auto"/>
        <w:rPr>
          <w:noProof/>
        </w:rPr>
      </w:pPr>
      <w:r>
        <w:rPr>
          <w:noProof/>
        </w:rPr>
        <w:t xml:space="preserve"> </w:t>
      </w:r>
      <w:r w:rsidR="004326F4">
        <w:rPr>
          <w:noProof/>
        </w:rPr>
        <w:drawing>
          <wp:inline distT="0" distB="0" distL="0" distR="0" wp14:anchorId="5CACD70C" wp14:editId="2EBFCD43">
            <wp:extent cx="1804670" cy="1682750"/>
            <wp:effectExtent l="0" t="0" r="5080" b="0"/>
            <wp:docPr id="596937913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670" cy="168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4326F4">
        <w:rPr>
          <w:noProof/>
        </w:rPr>
        <w:t xml:space="preserve">                       </w:t>
      </w:r>
    </w:p>
    <w:p w14:paraId="718D4794" w14:textId="77777777" w:rsidR="00B91E6D" w:rsidRPr="004326F4" w:rsidRDefault="00B91E6D" w:rsidP="00B91E6D">
      <w:pPr>
        <w:spacing w:after="0" w:line="240" w:lineRule="auto"/>
        <w:rPr>
          <w:noProof/>
        </w:rPr>
      </w:pPr>
    </w:p>
    <w:tbl>
      <w:tblPr>
        <w:tblStyle w:val="Tabela-Siatka"/>
        <w:tblW w:w="10065" w:type="dxa"/>
        <w:tblInd w:w="-5" w:type="dxa"/>
        <w:tblLook w:val="04A0" w:firstRow="1" w:lastRow="0" w:firstColumn="1" w:lastColumn="0" w:noHBand="0" w:noVBand="1"/>
      </w:tblPr>
      <w:tblGrid>
        <w:gridCol w:w="4820"/>
        <w:gridCol w:w="5245"/>
      </w:tblGrid>
      <w:tr w:rsidR="0030659F" w14:paraId="0E9E7B6C" w14:textId="77777777" w:rsidTr="00B91E6D">
        <w:tc>
          <w:tcPr>
            <w:tcW w:w="4820" w:type="dxa"/>
          </w:tcPr>
          <w:p w14:paraId="20FD814C" w14:textId="232197A2" w:rsidR="0030659F" w:rsidRPr="009F7F1F" w:rsidRDefault="004326F4" w:rsidP="0030659F">
            <w:pPr>
              <w:rPr>
                <w:b/>
                <w:bCs/>
                <w:color w:val="C00000"/>
              </w:rPr>
            </w:pPr>
            <w:r w:rsidRPr="009F7F1F">
              <w:rPr>
                <w:b/>
                <w:bCs/>
                <w:color w:val="C00000"/>
              </w:rPr>
              <w:t xml:space="preserve">                                              </w:t>
            </w:r>
            <w:r w:rsidR="0030659F" w:rsidRPr="009F7F1F">
              <w:rPr>
                <w:b/>
                <w:bCs/>
                <w:color w:val="C00000"/>
              </w:rPr>
              <w:t>TAK</w:t>
            </w:r>
          </w:p>
          <w:p w14:paraId="494C2995" w14:textId="2B69A13F" w:rsidR="009C251F" w:rsidRPr="009F7F1F" w:rsidRDefault="0030659F" w:rsidP="0030659F">
            <w:pPr>
              <w:rPr>
                <w:b/>
                <w:bCs/>
                <w:color w:val="C00000"/>
              </w:rPr>
            </w:pPr>
            <w:r w:rsidRPr="009F7F1F">
              <w:rPr>
                <w:b/>
                <w:bCs/>
                <w:color w:val="C00000"/>
              </w:rPr>
              <w:t xml:space="preserve">Produkty, które możesz </w:t>
            </w:r>
            <w:r w:rsidR="009C251F" w:rsidRPr="009F7F1F">
              <w:rPr>
                <w:b/>
                <w:bCs/>
                <w:color w:val="C00000"/>
              </w:rPr>
              <w:t xml:space="preserve">przynieść do </w:t>
            </w:r>
            <w:proofErr w:type="spellStart"/>
            <w:r w:rsidR="009C251F" w:rsidRPr="009F7F1F">
              <w:rPr>
                <w:b/>
                <w:bCs/>
                <w:color w:val="C00000"/>
              </w:rPr>
              <w:t>jadłodzielni</w:t>
            </w:r>
            <w:proofErr w:type="spellEnd"/>
          </w:p>
        </w:tc>
        <w:tc>
          <w:tcPr>
            <w:tcW w:w="5245" w:type="dxa"/>
          </w:tcPr>
          <w:p w14:paraId="0D9461E4" w14:textId="391B4550" w:rsidR="0030659F" w:rsidRPr="009F7F1F" w:rsidRDefault="004326F4" w:rsidP="0030659F">
            <w:pPr>
              <w:rPr>
                <w:b/>
                <w:bCs/>
                <w:color w:val="C00000"/>
              </w:rPr>
            </w:pPr>
            <w:r w:rsidRPr="009F7F1F">
              <w:rPr>
                <w:b/>
                <w:bCs/>
                <w:color w:val="C00000"/>
              </w:rPr>
              <w:t xml:space="preserve">                                          </w:t>
            </w:r>
            <w:r w:rsidR="0030659F" w:rsidRPr="009F7F1F">
              <w:rPr>
                <w:b/>
                <w:bCs/>
                <w:color w:val="C00000"/>
              </w:rPr>
              <w:t>NIE</w:t>
            </w:r>
          </w:p>
          <w:p w14:paraId="09E418F7" w14:textId="0E5BC75B" w:rsidR="009C251F" w:rsidRPr="009F7F1F" w:rsidRDefault="009C251F" w:rsidP="0030659F">
            <w:pPr>
              <w:rPr>
                <w:b/>
                <w:bCs/>
                <w:color w:val="C00000"/>
              </w:rPr>
            </w:pPr>
            <w:r w:rsidRPr="009F7F1F">
              <w:rPr>
                <w:b/>
                <w:bCs/>
                <w:color w:val="C00000"/>
              </w:rPr>
              <w:t xml:space="preserve">Produkty, których nie należy przynosić do </w:t>
            </w:r>
            <w:proofErr w:type="spellStart"/>
            <w:r w:rsidRPr="009F7F1F">
              <w:rPr>
                <w:b/>
                <w:bCs/>
                <w:color w:val="C00000"/>
              </w:rPr>
              <w:t>jadłodzielni</w:t>
            </w:r>
            <w:proofErr w:type="spellEnd"/>
          </w:p>
        </w:tc>
      </w:tr>
      <w:tr w:rsidR="004326F4" w14:paraId="54E6DF67" w14:textId="77777777" w:rsidTr="00B91E6D">
        <w:trPr>
          <w:trHeight w:val="7520"/>
        </w:trPr>
        <w:tc>
          <w:tcPr>
            <w:tcW w:w="4820" w:type="dxa"/>
          </w:tcPr>
          <w:p w14:paraId="4BA19B3A" w14:textId="7E29C7A2" w:rsidR="004326F4" w:rsidRPr="00B91E6D" w:rsidRDefault="004326F4" w:rsidP="0030659F">
            <w:pPr>
              <w:pStyle w:val="Akapitzlist"/>
              <w:numPr>
                <w:ilvl w:val="0"/>
                <w:numId w:val="3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Produkty, które sam mógłbyś zjeść</w:t>
            </w:r>
            <w:r w:rsidR="00634A74">
              <w:rPr>
                <w:sz w:val="21"/>
                <w:szCs w:val="21"/>
              </w:rPr>
              <w:t xml:space="preserve"> i chciałbyś dostać</w:t>
            </w:r>
            <w:r w:rsidRPr="00B91E6D">
              <w:rPr>
                <w:sz w:val="21"/>
                <w:szCs w:val="21"/>
              </w:rPr>
              <w:t>.</w:t>
            </w:r>
          </w:p>
          <w:p w14:paraId="36A8C81A" w14:textId="77777777" w:rsidR="004326F4" w:rsidRPr="00B91E6D" w:rsidRDefault="004326F4" w:rsidP="0030659F">
            <w:pPr>
              <w:pStyle w:val="Akapitzlist"/>
              <w:numPr>
                <w:ilvl w:val="0"/>
                <w:numId w:val="3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Produkty, których kupiłeś za dużo i są w opakowaniach, jak marchew, cebula, ziemniaki, jabłka, pietruszka itp.</w:t>
            </w:r>
          </w:p>
          <w:p w14:paraId="79DA2E08" w14:textId="77777777" w:rsidR="004326F4" w:rsidRPr="00B91E6D" w:rsidRDefault="004326F4" w:rsidP="0030659F">
            <w:pPr>
              <w:pStyle w:val="Akapitzlist"/>
              <w:numPr>
                <w:ilvl w:val="0"/>
                <w:numId w:val="3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Produkty, które przekroczyły datę minimalnej trwałości – „najlepiej spożyć przed”, ale nie przekroczyły terminu przydatności do spożycia- „należy spożyć do”.</w:t>
            </w:r>
          </w:p>
          <w:p w14:paraId="3DB8EBEB" w14:textId="465EF9F2" w:rsidR="004326F4" w:rsidRPr="00B91E6D" w:rsidRDefault="004326F4" w:rsidP="0030659F">
            <w:pPr>
              <w:pStyle w:val="Akapitzlist"/>
              <w:numPr>
                <w:ilvl w:val="0"/>
                <w:numId w:val="3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Produkty zapakowane lub w pojemnikach                    z etykietą.</w:t>
            </w:r>
          </w:p>
          <w:p w14:paraId="3216BC5D" w14:textId="22D95897" w:rsidR="004326F4" w:rsidRPr="00B91E6D" w:rsidRDefault="004326F4" w:rsidP="0030659F">
            <w:pPr>
              <w:pStyle w:val="Akapitzlist"/>
              <w:numPr>
                <w:ilvl w:val="0"/>
                <w:numId w:val="3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Własne wyroby, np. ciasto lub zupa starannie                i szczelnie zapakowane, z naklejonym opisem potrawy ( składem) i datą przygotowania.</w:t>
            </w:r>
          </w:p>
          <w:p w14:paraId="0EDD1BEC" w14:textId="4AE614A1" w:rsidR="004326F4" w:rsidRPr="00B91E6D" w:rsidRDefault="004326F4" w:rsidP="0030659F">
            <w:pPr>
              <w:pStyle w:val="Akapitzlist"/>
              <w:numPr>
                <w:ilvl w:val="0"/>
                <w:numId w:val="3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Nabiał jak: sery, jogurty, twarogi.</w:t>
            </w:r>
          </w:p>
          <w:p w14:paraId="0C7B2947" w14:textId="77777777" w:rsidR="004326F4" w:rsidRPr="00B91E6D" w:rsidRDefault="004326F4" w:rsidP="0030659F">
            <w:pPr>
              <w:rPr>
                <w:sz w:val="21"/>
                <w:szCs w:val="21"/>
              </w:rPr>
            </w:pPr>
          </w:p>
          <w:p w14:paraId="5384ED19" w14:textId="77B2412C" w:rsidR="004326F4" w:rsidRPr="00B91E6D" w:rsidRDefault="004326F4" w:rsidP="0030659F">
            <w:pPr>
              <w:rPr>
                <w:b/>
                <w:bCs/>
                <w:sz w:val="21"/>
                <w:szCs w:val="21"/>
                <w:u w:val="single"/>
              </w:rPr>
            </w:pPr>
            <w:r w:rsidRPr="00B91E6D">
              <w:rPr>
                <w:b/>
                <w:bCs/>
                <w:sz w:val="21"/>
                <w:szCs w:val="21"/>
                <w:u w:val="single"/>
              </w:rPr>
              <w:t xml:space="preserve"> „najlepiej spożyć przed” a „należy spożyć do”</w:t>
            </w:r>
          </w:p>
          <w:p w14:paraId="2D88B30C" w14:textId="793183A4" w:rsidR="004326F4" w:rsidRPr="00B91E6D" w:rsidRDefault="004326F4" w:rsidP="0030659F">
            <w:p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 xml:space="preserve">        Te dwa określenia trzeba rozróżniać.</w:t>
            </w:r>
          </w:p>
          <w:p w14:paraId="52B7AF88" w14:textId="78AE2468" w:rsidR="004326F4" w:rsidRPr="00B91E6D" w:rsidRDefault="004326F4" w:rsidP="004326F4">
            <w:pPr>
              <w:jc w:val="both"/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Data minimalnej trwałości oznaczona jest określeniem „najlepiej spożyć przed”. Po upływie wskazanego terminu żywność jest nadal bezpieczna dla konsumenta, pod warunkiem  że przestrzega się wskazówek dotyczących przechowywania                             a opakowanie nie jest naruszone.</w:t>
            </w:r>
          </w:p>
          <w:p w14:paraId="054A6C6E" w14:textId="77777777" w:rsidR="004326F4" w:rsidRPr="00B91E6D" w:rsidRDefault="004326F4" w:rsidP="004326F4">
            <w:pPr>
              <w:jc w:val="both"/>
              <w:rPr>
                <w:sz w:val="21"/>
                <w:szCs w:val="21"/>
              </w:rPr>
            </w:pPr>
          </w:p>
          <w:p w14:paraId="2248A45D" w14:textId="6BD5C840" w:rsidR="004326F4" w:rsidRPr="00B91E6D" w:rsidRDefault="004326F4" w:rsidP="004326F4">
            <w:pPr>
              <w:jc w:val="both"/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Termin przydatności do spożycia, poprzedzony określeniem „należy spożyć do”, wskazuje do kiedy spożycie danego produktu jest na pewno bezpieczne dla zdrowia.</w:t>
            </w:r>
          </w:p>
        </w:tc>
        <w:tc>
          <w:tcPr>
            <w:tcW w:w="5245" w:type="dxa"/>
          </w:tcPr>
          <w:p w14:paraId="30B0508C" w14:textId="30D822C6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Żadnego surowego mięsa</w:t>
            </w:r>
            <w:r w:rsidR="00634A74">
              <w:rPr>
                <w:sz w:val="21"/>
                <w:szCs w:val="21"/>
              </w:rPr>
              <w:t>- te produkty są szczególnie trudne w przechowywaniu</w:t>
            </w:r>
            <w:r w:rsidRPr="00B91E6D">
              <w:rPr>
                <w:sz w:val="21"/>
                <w:szCs w:val="21"/>
              </w:rPr>
              <w:t>.</w:t>
            </w:r>
          </w:p>
          <w:p w14:paraId="16EA68FA" w14:textId="77777777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Produktów z niepasteryzowanego „surowego mleka”</w:t>
            </w:r>
          </w:p>
          <w:p w14:paraId="2C7E199F" w14:textId="77777777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Potraw zawierających surowe jaja, w tym budynie, kremy, domowe majonezy itp.</w:t>
            </w:r>
          </w:p>
          <w:p w14:paraId="3C23399B" w14:textId="77777777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Produktów napoczętych, np. otwartych puszek.</w:t>
            </w:r>
          </w:p>
          <w:p w14:paraId="2A0A5A10" w14:textId="77777777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Produktów wymagających warunków chłodniczych, które przebywały poza lodówką dłużej niż 30 minut.</w:t>
            </w:r>
          </w:p>
          <w:p w14:paraId="00ED057B" w14:textId="77777777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Produkty, które przekroczyły termin przydatności do spożycia- „należy spożyć do” (nie myl z „należy spożyć przed)</w:t>
            </w:r>
          </w:p>
          <w:p w14:paraId="07A8CE1E" w14:textId="77777777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Produktów, które mają oznaki popsucia, nietypowy zapach lub kolor, są nadgniłe, mają wydęte wieczka</w:t>
            </w:r>
          </w:p>
          <w:p w14:paraId="7EEFF48D" w14:textId="4C096499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>Produktów, które miały kontakt z odpadami spożywczymi, komunalnymi lub znajdowały                             się w kontenerach na odpady.</w:t>
            </w:r>
          </w:p>
          <w:p w14:paraId="57D6577B" w14:textId="4BD9D5E8" w:rsidR="004326F4" w:rsidRPr="00B91E6D" w:rsidRDefault="004326F4" w:rsidP="0030659F">
            <w:pPr>
              <w:pStyle w:val="Akapitzlist"/>
              <w:numPr>
                <w:ilvl w:val="0"/>
                <w:numId w:val="4"/>
              </w:numPr>
              <w:rPr>
                <w:sz w:val="21"/>
                <w:szCs w:val="21"/>
              </w:rPr>
            </w:pPr>
            <w:r w:rsidRPr="00B91E6D">
              <w:rPr>
                <w:sz w:val="21"/>
                <w:szCs w:val="21"/>
              </w:rPr>
              <w:t xml:space="preserve">Wyrobów alkoholowych i tytoniowych. </w:t>
            </w:r>
          </w:p>
        </w:tc>
      </w:tr>
    </w:tbl>
    <w:p w14:paraId="19A10DE3" w14:textId="77777777" w:rsidR="004326F4" w:rsidRDefault="004326F4" w:rsidP="00B91E6D">
      <w:pPr>
        <w:spacing w:after="0" w:line="240" w:lineRule="auto"/>
        <w:rPr>
          <w:b/>
          <w:bCs/>
          <w:sz w:val="26"/>
          <w:szCs w:val="26"/>
        </w:rPr>
      </w:pPr>
    </w:p>
    <w:p w14:paraId="2F67EAE2" w14:textId="59B8CF4E" w:rsidR="00B91E6D" w:rsidRPr="00B91E6D" w:rsidRDefault="00B10B8E" w:rsidP="00B91E6D">
      <w:pPr>
        <w:spacing w:after="0" w:line="240" w:lineRule="auto"/>
        <w:jc w:val="both"/>
        <w:rPr>
          <w:b/>
          <w:bCs/>
          <w:sz w:val="24"/>
          <w:szCs w:val="24"/>
        </w:rPr>
      </w:pPr>
      <w:r w:rsidRPr="00B91E6D">
        <w:rPr>
          <w:b/>
          <w:bCs/>
          <w:sz w:val="24"/>
          <w:szCs w:val="24"/>
        </w:rPr>
        <w:t xml:space="preserve">Jeżeli masz wątpliwości, czy produkt nadaje się do spożycia, nie zostawiaj </w:t>
      </w:r>
      <w:r w:rsidR="004326F4" w:rsidRPr="00B91E6D">
        <w:rPr>
          <w:b/>
          <w:bCs/>
          <w:sz w:val="24"/>
          <w:szCs w:val="24"/>
        </w:rPr>
        <w:t xml:space="preserve">                                        </w:t>
      </w:r>
      <w:r w:rsidR="00B91E6D" w:rsidRPr="00B91E6D">
        <w:rPr>
          <w:b/>
          <w:bCs/>
          <w:sz w:val="24"/>
          <w:szCs w:val="24"/>
        </w:rPr>
        <w:t xml:space="preserve">    </w:t>
      </w:r>
      <w:r w:rsidRPr="00B91E6D">
        <w:rPr>
          <w:b/>
          <w:bCs/>
          <w:sz w:val="24"/>
          <w:szCs w:val="24"/>
        </w:rPr>
        <w:t xml:space="preserve">go w </w:t>
      </w:r>
      <w:proofErr w:type="spellStart"/>
      <w:r w:rsidRPr="00B91E6D">
        <w:rPr>
          <w:b/>
          <w:bCs/>
          <w:sz w:val="24"/>
          <w:szCs w:val="24"/>
        </w:rPr>
        <w:t>jadłodzielni</w:t>
      </w:r>
      <w:proofErr w:type="spellEnd"/>
      <w:r w:rsidRPr="00B91E6D">
        <w:rPr>
          <w:b/>
          <w:bCs/>
          <w:sz w:val="24"/>
          <w:szCs w:val="24"/>
        </w:rPr>
        <w:t xml:space="preserve">. Produkty, które przechowuje się w lodówce, włóż do witryny </w:t>
      </w:r>
      <w:r w:rsidR="00B91E6D" w:rsidRPr="00B91E6D">
        <w:rPr>
          <w:b/>
          <w:bCs/>
          <w:sz w:val="24"/>
          <w:szCs w:val="24"/>
        </w:rPr>
        <w:t>chłodniczej</w:t>
      </w:r>
      <w:r w:rsidRPr="00B91E6D">
        <w:rPr>
          <w:b/>
          <w:bCs/>
          <w:sz w:val="24"/>
          <w:szCs w:val="24"/>
        </w:rPr>
        <w:t>.</w:t>
      </w:r>
      <w:r w:rsidR="00B91E6D">
        <w:rPr>
          <w:b/>
          <w:bCs/>
          <w:sz w:val="26"/>
          <w:szCs w:val="26"/>
        </w:rPr>
        <w:tab/>
      </w:r>
      <w:r w:rsidR="00B91E6D">
        <w:rPr>
          <w:b/>
          <w:bCs/>
          <w:sz w:val="26"/>
          <w:szCs w:val="26"/>
        </w:rPr>
        <w:tab/>
      </w:r>
      <w:r w:rsidR="004326F4">
        <w:rPr>
          <w:b/>
          <w:bCs/>
          <w:sz w:val="26"/>
          <w:szCs w:val="26"/>
        </w:rPr>
        <w:tab/>
      </w:r>
      <w:r w:rsidR="00B91E6D">
        <w:rPr>
          <w:b/>
          <w:bCs/>
          <w:sz w:val="26"/>
          <w:szCs w:val="26"/>
        </w:rPr>
        <w:t xml:space="preserve">     </w:t>
      </w:r>
    </w:p>
    <w:p w14:paraId="4DE9A706" w14:textId="36515A54" w:rsidR="00B10B8E" w:rsidRPr="00B91E6D" w:rsidRDefault="00B91E6D" w:rsidP="00B91E6D">
      <w:pPr>
        <w:spacing w:after="0" w:line="240" w:lineRule="auto"/>
        <w:ind w:left="2124" w:firstLine="708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</w:t>
      </w:r>
      <w:r w:rsidR="00B10B8E" w:rsidRPr="00B91E6D">
        <w:rPr>
          <w:b/>
          <w:bCs/>
          <w:sz w:val="32"/>
          <w:szCs w:val="32"/>
        </w:rPr>
        <w:t>DZIEL SIĘ I CZĘSTUJ !</w:t>
      </w:r>
    </w:p>
    <w:p w14:paraId="327EBA2C" w14:textId="77777777" w:rsidR="00B91E6D" w:rsidRDefault="004326F4" w:rsidP="00B91E6D">
      <w:pPr>
        <w:spacing w:after="0" w:line="240" w:lineRule="auto"/>
        <w:rPr>
          <w:b/>
          <w:bCs/>
          <w:sz w:val="32"/>
          <w:szCs w:val="32"/>
        </w:rPr>
      </w:pPr>
      <w:r w:rsidRPr="004326F4">
        <w:rPr>
          <w:b/>
          <w:bCs/>
          <w:sz w:val="32"/>
          <w:szCs w:val="32"/>
        </w:rPr>
        <w:t xml:space="preserve">                       </w:t>
      </w:r>
      <w:r w:rsidR="00B91E6D">
        <w:rPr>
          <w:b/>
          <w:bCs/>
          <w:sz w:val="32"/>
          <w:szCs w:val="32"/>
        </w:rPr>
        <w:t xml:space="preserve">    </w:t>
      </w:r>
      <w:r w:rsidR="00B10B8E" w:rsidRPr="004326F4">
        <w:rPr>
          <w:b/>
          <w:bCs/>
          <w:sz w:val="32"/>
          <w:szCs w:val="32"/>
        </w:rPr>
        <w:t>SPRZYJAJ NIEMARNOWANIU ŻYWNOŚCI !</w:t>
      </w:r>
    </w:p>
    <w:p w14:paraId="67B6B9DD" w14:textId="77777777" w:rsidR="00B91E6D" w:rsidRDefault="00B91E6D" w:rsidP="00B91E6D">
      <w:pPr>
        <w:spacing w:after="0" w:line="240" w:lineRule="auto"/>
        <w:rPr>
          <w:b/>
          <w:bCs/>
          <w:sz w:val="32"/>
          <w:szCs w:val="32"/>
        </w:rPr>
      </w:pPr>
    </w:p>
    <w:p w14:paraId="562D329E" w14:textId="6A030FFF" w:rsidR="00B10B8E" w:rsidRPr="00B91E6D" w:rsidRDefault="00B10B8E" w:rsidP="00B91E6D">
      <w:pPr>
        <w:spacing w:after="0" w:line="240" w:lineRule="auto"/>
        <w:rPr>
          <w:sz w:val="24"/>
          <w:szCs w:val="24"/>
        </w:rPr>
      </w:pPr>
      <w:r w:rsidRPr="00B91E6D">
        <w:rPr>
          <w:sz w:val="24"/>
          <w:szCs w:val="24"/>
        </w:rPr>
        <w:t>Pamiętaj ! Korzystasz z produktów na własną odpowiedzialność.</w:t>
      </w:r>
      <w:r w:rsidR="00B91E6D">
        <w:rPr>
          <w:sz w:val="24"/>
          <w:szCs w:val="24"/>
        </w:rPr>
        <w:t xml:space="preserve"> </w:t>
      </w:r>
      <w:r w:rsidRPr="00B91E6D">
        <w:rPr>
          <w:sz w:val="24"/>
          <w:szCs w:val="24"/>
        </w:rPr>
        <w:t xml:space="preserve">Oceń produkty za pomocą, węchu i informacji na opakowaniu. </w:t>
      </w:r>
    </w:p>
    <w:sectPr w:rsidR="00B10B8E" w:rsidRPr="00B91E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83B0D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3EBB5D71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442E4FDD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573E2688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2015260771">
    <w:abstractNumId w:val="3"/>
  </w:num>
  <w:num w:numId="2" w16cid:durableId="1878424597">
    <w:abstractNumId w:val="0"/>
  </w:num>
  <w:num w:numId="3" w16cid:durableId="798764700">
    <w:abstractNumId w:val="2"/>
  </w:num>
  <w:num w:numId="4" w16cid:durableId="11744976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59F"/>
    <w:rsid w:val="00081C98"/>
    <w:rsid w:val="00100672"/>
    <w:rsid w:val="002A04ED"/>
    <w:rsid w:val="0030659F"/>
    <w:rsid w:val="00373BC3"/>
    <w:rsid w:val="004326F4"/>
    <w:rsid w:val="0043457B"/>
    <w:rsid w:val="004B67F8"/>
    <w:rsid w:val="0056286F"/>
    <w:rsid w:val="00634A74"/>
    <w:rsid w:val="006C3CDE"/>
    <w:rsid w:val="008E68E6"/>
    <w:rsid w:val="009C251F"/>
    <w:rsid w:val="009F7F1F"/>
    <w:rsid w:val="00B10B8E"/>
    <w:rsid w:val="00B91E6D"/>
    <w:rsid w:val="00C96E3A"/>
    <w:rsid w:val="00F350D2"/>
    <w:rsid w:val="00F672C8"/>
    <w:rsid w:val="00FC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CAA39"/>
  <w15:chartTrackingRefBased/>
  <w15:docId w15:val="{791AD51B-58C1-409C-AF6E-DDA7BF978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06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6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65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6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65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6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6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6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6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065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65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65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659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659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65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65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65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65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06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06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6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06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6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065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065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0659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65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659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659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306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417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Slebioda</dc:creator>
  <cp:keywords/>
  <dc:description/>
  <cp:lastModifiedBy>Andrzej Slebioda</cp:lastModifiedBy>
  <cp:revision>8</cp:revision>
  <cp:lastPrinted>2025-11-17T05:54:00Z</cp:lastPrinted>
  <dcterms:created xsi:type="dcterms:W3CDTF">2025-11-16T17:58:00Z</dcterms:created>
  <dcterms:modified xsi:type="dcterms:W3CDTF">2025-12-25T20:55:00Z</dcterms:modified>
</cp:coreProperties>
</file>